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verall layout for outside pages of program"/>
      </w:tblPr>
      <w:tblGrid>
        <w:gridCol w:w="4608"/>
        <w:gridCol w:w="2088"/>
        <w:gridCol w:w="1627"/>
        <w:gridCol w:w="5573"/>
      </w:tblGrid>
      <w:tr w:rsidR="000B1BA7">
        <w:trPr>
          <w:trHeight w:hRule="exact" w:val="10368"/>
        </w:trPr>
        <w:tc>
          <w:tcPr>
            <w:tcW w:w="4608" w:type="dxa"/>
          </w:tcPr>
          <w:p w:rsidR="003D07C5" w:rsidRDefault="003D07C5" w:rsidP="00180FD1">
            <w:pPr>
              <w:spacing w:line="240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E1CD3C7">
                  <wp:extent cx="1438910" cy="1000125"/>
                  <wp:effectExtent l="0" t="0" r="889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D07C5" w:rsidRDefault="003D07C5" w:rsidP="00180FD1">
            <w:pPr>
              <w:spacing w:line="240" w:lineRule="auto"/>
            </w:pPr>
          </w:p>
          <w:p w:rsidR="003D07C5" w:rsidRDefault="003D07C5" w:rsidP="00180FD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AAH ANNUAL MEETING</w:t>
            </w:r>
          </w:p>
          <w:p w:rsidR="003D07C5" w:rsidRDefault="003D07C5" w:rsidP="00180FD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Auburn University</w:t>
            </w:r>
          </w:p>
          <w:p w:rsidR="003D07C5" w:rsidRDefault="003D07C5" w:rsidP="00180FD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21-22 April 2017</w:t>
            </w:r>
          </w:p>
          <w:p w:rsidR="003D07C5" w:rsidRDefault="003D07C5" w:rsidP="00180FD1">
            <w:pPr>
              <w:spacing w:line="240" w:lineRule="auto"/>
            </w:pPr>
          </w:p>
          <w:p w:rsidR="000B1BA7" w:rsidRPr="003D07C5" w:rsidRDefault="00EE6D30" w:rsidP="00180FD1">
            <w:pPr>
              <w:spacing w:line="240" w:lineRule="auto"/>
              <w:rPr>
                <w:b/>
                <w:sz w:val="32"/>
                <w:szCs w:val="32"/>
              </w:rPr>
            </w:pPr>
            <w:r w:rsidRPr="003D07C5">
              <w:rPr>
                <w:b/>
                <w:sz w:val="32"/>
                <w:szCs w:val="32"/>
              </w:rPr>
              <w:t>Friday 21 April</w:t>
            </w:r>
          </w:p>
          <w:p w:rsidR="00EE6D30" w:rsidRDefault="00EE6D30" w:rsidP="00180FD1">
            <w:pPr>
              <w:spacing w:line="240" w:lineRule="auto"/>
            </w:pPr>
            <w:r>
              <w:t>(All events at the Hotel at Auburn University</w:t>
            </w:r>
            <w:r w:rsidR="00CD7176">
              <w:t>)</w:t>
            </w:r>
          </w:p>
          <w:p w:rsidR="00EE6D30" w:rsidRDefault="00EE6D30" w:rsidP="00180FD1">
            <w:pPr>
              <w:spacing w:line="240" w:lineRule="auto"/>
            </w:pPr>
            <w:r>
              <w:t>Registration 3:00 pm</w:t>
            </w:r>
          </w:p>
          <w:p w:rsidR="00EE6D30" w:rsidRDefault="00EE6D30" w:rsidP="00180FD1">
            <w:pPr>
              <w:spacing w:line="240" w:lineRule="auto"/>
            </w:pPr>
          </w:p>
          <w:p w:rsidR="00EE6D30" w:rsidRDefault="00EE6D30" w:rsidP="00180FD1">
            <w:pPr>
              <w:spacing w:line="240" w:lineRule="auto"/>
              <w:rPr>
                <w:b/>
                <w:sz w:val="24"/>
                <w:szCs w:val="24"/>
              </w:rPr>
            </w:pPr>
            <w:r w:rsidRPr="003D07C5">
              <w:rPr>
                <w:b/>
                <w:sz w:val="24"/>
                <w:szCs w:val="24"/>
              </w:rPr>
              <w:t>Session 1 (4:00-6:00 pm):</w:t>
            </w:r>
          </w:p>
          <w:p w:rsidR="00180FD1" w:rsidRPr="003D07C5" w:rsidRDefault="00180FD1" w:rsidP="00180FD1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E6D30" w:rsidRDefault="00EE6D30" w:rsidP="00180FD1">
            <w:pPr>
              <w:spacing w:line="240" w:lineRule="auto"/>
            </w:pPr>
            <w:r>
              <w:t>Elizabeth Dian Blum</w:t>
            </w:r>
            <w:r w:rsidR="00180FD1">
              <w:t xml:space="preserve"> (Troy University)</w:t>
            </w:r>
            <w:r w:rsidR="005B36FC">
              <w:t xml:space="preserve"> and Sarah Hamilton (Auburn University)</w:t>
            </w:r>
            <w:r>
              <w:t>, moderator</w:t>
            </w:r>
            <w:r w:rsidR="005B36FC">
              <w:t>s</w:t>
            </w:r>
            <w:r>
              <w:t xml:space="preserve">: </w:t>
            </w:r>
            <w:r w:rsidRPr="004A061B">
              <w:t>“Shall We Play A Game?  Reacting to the Past and Role Playing Pedagogy in College Classrooms”</w:t>
            </w:r>
          </w:p>
          <w:p w:rsidR="00EE6D30" w:rsidRDefault="00EE6D30" w:rsidP="00180FD1">
            <w:pPr>
              <w:spacing w:line="240" w:lineRule="auto"/>
            </w:pPr>
          </w:p>
          <w:p w:rsidR="00EE6D30" w:rsidRPr="003D07C5" w:rsidRDefault="00EE6D30" w:rsidP="00180FD1">
            <w:pPr>
              <w:spacing w:line="240" w:lineRule="auto"/>
              <w:rPr>
                <w:b/>
              </w:rPr>
            </w:pPr>
            <w:r w:rsidRPr="003D07C5">
              <w:rPr>
                <w:b/>
              </w:rPr>
              <w:t>6:00 pm Cash Bar</w:t>
            </w:r>
          </w:p>
          <w:p w:rsidR="00EE6D30" w:rsidRDefault="00EE6D30" w:rsidP="00180FD1">
            <w:pPr>
              <w:spacing w:line="240" w:lineRule="auto"/>
            </w:pPr>
          </w:p>
          <w:p w:rsidR="00EE6D30" w:rsidRPr="003D07C5" w:rsidRDefault="00EE6D30" w:rsidP="00180FD1">
            <w:pPr>
              <w:spacing w:line="240" w:lineRule="auto"/>
              <w:rPr>
                <w:b/>
              </w:rPr>
            </w:pPr>
            <w:r w:rsidRPr="003D07C5">
              <w:rPr>
                <w:b/>
              </w:rPr>
              <w:t xml:space="preserve">7:00 Alabama </w:t>
            </w:r>
            <w:r w:rsidR="00CD7176">
              <w:rPr>
                <w:b/>
              </w:rPr>
              <w:t>Historical Association</w:t>
            </w:r>
            <w:r w:rsidRPr="003D07C5">
              <w:rPr>
                <w:b/>
              </w:rPr>
              <w:t xml:space="preserve"> and Alabama Association of Historians Banquet</w:t>
            </w:r>
          </w:p>
          <w:p w:rsidR="00EE6D30" w:rsidRDefault="00EE6D30" w:rsidP="00180FD1">
            <w:pPr>
              <w:spacing w:line="240" w:lineRule="auto"/>
            </w:pPr>
          </w:p>
        </w:tc>
        <w:tc>
          <w:tcPr>
            <w:tcW w:w="2088" w:type="dxa"/>
          </w:tcPr>
          <w:p w:rsidR="000B1BA7" w:rsidRDefault="000B1BA7" w:rsidP="00180FD1">
            <w:pPr>
              <w:pStyle w:val="Heading2"/>
              <w:spacing w:before="0" w:after="0"/>
            </w:pPr>
          </w:p>
        </w:tc>
        <w:tc>
          <w:tcPr>
            <w:tcW w:w="1627" w:type="dxa"/>
          </w:tcPr>
          <w:p w:rsidR="000B1BA7" w:rsidRDefault="000B1BA7" w:rsidP="00180FD1">
            <w:pPr>
              <w:pStyle w:val="Heading2"/>
              <w:spacing w:before="0" w:after="0"/>
            </w:pPr>
          </w:p>
        </w:tc>
        <w:tc>
          <w:tcPr>
            <w:tcW w:w="5573" w:type="dxa"/>
          </w:tcPr>
          <w:p w:rsidR="00EE6D30" w:rsidRPr="003D07C5" w:rsidRDefault="00EE6D30" w:rsidP="00180FD1">
            <w:pPr>
              <w:spacing w:line="240" w:lineRule="auto"/>
              <w:rPr>
                <w:b/>
                <w:sz w:val="32"/>
                <w:szCs w:val="32"/>
              </w:rPr>
            </w:pPr>
            <w:r w:rsidRPr="003D07C5">
              <w:rPr>
                <w:b/>
                <w:sz w:val="32"/>
                <w:szCs w:val="32"/>
              </w:rPr>
              <w:t>Saturday 22 April</w:t>
            </w:r>
          </w:p>
          <w:p w:rsidR="00EE6D30" w:rsidRDefault="00EE6D30" w:rsidP="00180FD1">
            <w:pPr>
              <w:spacing w:line="240" w:lineRule="auto"/>
            </w:pPr>
            <w:r>
              <w:t>8:00 am Registration and Coffee</w:t>
            </w:r>
          </w:p>
          <w:p w:rsidR="00EE6D30" w:rsidRDefault="00EE6D30" w:rsidP="00180FD1">
            <w:pPr>
              <w:spacing w:line="240" w:lineRule="auto"/>
            </w:pPr>
          </w:p>
          <w:p w:rsidR="000B1BA7" w:rsidRPr="003D07C5" w:rsidRDefault="00EE6D30" w:rsidP="00180FD1">
            <w:pPr>
              <w:spacing w:line="240" w:lineRule="auto"/>
              <w:rPr>
                <w:b/>
                <w:sz w:val="24"/>
                <w:szCs w:val="24"/>
              </w:rPr>
            </w:pPr>
            <w:r w:rsidRPr="003D07C5">
              <w:rPr>
                <w:b/>
                <w:sz w:val="24"/>
                <w:szCs w:val="24"/>
              </w:rPr>
              <w:t>Session 2 10:00-11:45</w:t>
            </w:r>
          </w:p>
          <w:p w:rsidR="00AD2AAB" w:rsidRDefault="00AD2AAB" w:rsidP="00180FD1">
            <w:pPr>
              <w:spacing w:line="240" w:lineRule="auto"/>
            </w:pPr>
          </w:p>
          <w:p w:rsidR="00AD2AAB" w:rsidRDefault="00AD2AAB" w:rsidP="00180FD1">
            <w:pPr>
              <w:spacing w:line="240" w:lineRule="auto"/>
            </w:pPr>
            <w:r w:rsidRPr="004A061B">
              <w:rPr>
                <w:u w:val="single"/>
              </w:rPr>
              <w:t>Civil Rights</w:t>
            </w:r>
            <w:r>
              <w:rPr>
                <w:u w:val="single"/>
              </w:rPr>
              <w:t xml:space="preserve"> and Civil Liberties</w:t>
            </w:r>
          </w:p>
          <w:p w:rsidR="00CD7176" w:rsidRDefault="00CD7176" w:rsidP="00180FD1">
            <w:pPr>
              <w:spacing w:line="240" w:lineRule="auto"/>
            </w:pPr>
            <w:r>
              <w:t>(Chair: Sam Covington, Enterprise State Community College)</w:t>
            </w:r>
          </w:p>
          <w:p w:rsidR="00CD7176" w:rsidRPr="00CD7176" w:rsidRDefault="00CD7176" w:rsidP="00180FD1">
            <w:pPr>
              <w:spacing w:line="240" w:lineRule="auto"/>
            </w:pPr>
          </w:p>
          <w:p w:rsidR="00AD2AAB" w:rsidRDefault="00AD2AAB" w:rsidP="00180FD1">
            <w:pPr>
              <w:spacing w:line="240" w:lineRule="auto"/>
              <w:contextualSpacing/>
            </w:pPr>
            <w:r w:rsidRPr="004A061B">
              <w:t>James L. Bagget</w:t>
            </w:r>
            <w:r w:rsidR="005B36FC">
              <w:t>t</w:t>
            </w:r>
            <w:r w:rsidR="00180FD1">
              <w:t xml:space="preserve"> (Birmingham Public Library)</w:t>
            </w:r>
            <w:r w:rsidRPr="004A061B">
              <w:t xml:space="preserve">, </w:t>
            </w:r>
            <w:r>
              <w:t xml:space="preserve">“’He’s </w:t>
            </w:r>
            <w:proofErr w:type="spellStart"/>
            <w:r>
              <w:t>Ouuuuut</w:t>
            </w:r>
            <w:proofErr w:type="spellEnd"/>
            <w:r>
              <w:t xml:space="preserve">’: Baseball, Bull Connor, and the Politics of Celebrity” </w:t>
            </w:r>
          </w:p>
          <w:p w:rsidR="00AD2AAB" w:rsidRDefault="00AD2AAB" w:rsidP="00180FD1">
            <w:pPr>
              <w:spacing w:line="240" w:lineRule="auto"/>
            </w:pPr>
          </w:p>
          <w:p w:rsidR="00AD2AAB" w:rsidRDefault="00AD2AAB" w:rsidP="00180FD1">
            <w:pPr>
              <w:spacing w:line="240" w:lineRule="auto"/>
            </w:pPr>
            <w:r w:rsidRPr="004A061B">
              <w:t xml:space="preserve">Kevin Hall, </w:t>
            </w:r>
            <w:r>
              <w:t>“</w:t>
            </w:r>
            <w:r w:rsidRPr="004A061B">
              <w:t>Soundtrack of a Revolution: Music and the Civil Rights Movement</w:t>
            </w:r>
            <w:r>
              <w:t>”</w:t>
            </w:r>
          </w:p>
          <w:p w:rsidR="00AD2AAB" w:rsidRDefault="00AD2AAB" w:rsidP="00180FD1">
            <w:pPr>
              <w:spacing w:line="240" w:lineRule="auto"/>
            </w:pPr>
          </w:p>
          <w:p w:rsidR="00AD2AAB" w:rsidRDefault="00AD2AAB" w:rsidP="00180FD1">
            <w:pPr>
              <w:spacing w:line="240" w:lineRule="auto"/>
            </w:pPr>
            <w:r w:rsidRPr="00913D78">
              <w:t>Scott Merriman</w:t>
            </w:r>
            <w:r w:rsidR="00180FD1">
              <w:t xml:space="preserve"> (Troy University)</w:t>
            </w:r>
            <w:r w:rsidRPr="00913D78">
              <w:t xml:space="preserve">, </w:t>
            </w:r>
            <w:r>
              <w:t>“</w:t>
            </w:r>
            <w:r w:rsidRPr="00913D78">
              <w:t>The Wrong Type of Balancing: How Oregon v. Smith is different from Hobby Lobby v. Burwell</w:t>
            </w:r>
            <w:r>
              <w:t>”</w:t>
            </w:r>
          </w:p>
          <w:p w:rsidR="00AD2AAB" w:rsidRDefault="00AD2AAB" w:rsidP="00180FD1">
            <w:pPr>
              <w:spacing w:line="240" w:lineRule="auto"/>
            </w:pPr>
          </w:p>
          <w:p w:rsidR="00AD2AAB" w:rsidRDefault="00AD2AAB" w:rsidP="00180FD1">
            <w:pPr>
              <w:spacing w:line="240" w:lineRule="auto"/>
            </w:pPr>
            <w:r>
              <w:rPr>
                <w:u w:val="single"/>
              </w:rPr>
              <w:t>World War I and World War II</w:t>
            </w:r>
          </w:p>
          <w:p w:rsidR="00A90B71" w:rsidRPr="00A90B71" w:rsidRDefault="00A90B71" w:rsidP="00180FD1">
            <w:pPr>
              <w:spacing w:line="240" w:lineRule="auto"/>
            </w:pPr>
            <w:r>
              <w:t>(Chair: Robert England, Independent Man about Town)</w:t>
            </w:r>
          </w:p>
          <w:p w:rsidR="00AD2AAB" w:rsidRDefault="00AD2AAB" w:rsidP="00180FD1">
            <w:pPr>
              <w:spacing w:line="240" w:lineRule="auto"/>
            </w:pPr>
          </w:p>
          <w:p w:rsidR="00AD2AAB" w:rsidRDefault="00AD2AAB" w:rsidP="00180FD1">
            <w:pPr>
              <w:spacing w:line="240" w:lineRule="auto"/>
            </w:pPr>
            <w:r w:rsidRPr="004A061B">
              <w:t>Haley Aaron</w:t>
            </w:r>
            <w:r w:rsidR="00180FD1">
              <w:t xml:space="preserve"> (</w:t>
            </w:r>
            <w:r w:rsidR="005B36FC" w:rsidRPr="005B36FC">
              <w:t>Alabama Department of Archives and History</w:t>
            </w:r>
            <w:r w:rsidR="00180FD1">
              <w:t>)</w:t>
            </w:r>
            <w:r w:rsidRPr="004A061B">
              <w:t xml:space="preserve">, </w:t>
            </w:r>
            <w:r w:rsidRPr="00CA6990">
              <w:t>“Alabama Nightingales: WWI Nurses at Home and Abroad”</w:t>
            </w:r>
          </w:p>
          <w:p w:rsidR="00AD2AAB" w:rsidRDefault="00AD2AAB" w:rsidP="00180FD1">
            <w:pPr>
              <w:spacing w:line="240" w:lineRule="auto"/>
            </w:pPr>
          </w:p>
          <w:p w:rsidR="00AD2AAB" w:rsidRDefault="00AD2AAB" w:rsidP="00180FD1">
            <w:pPr>
              <w:spacing w:line="240" w:lineRule="auto"/>
            </w:pPr>
            <w:r w:rsidRPr="004A061B">
              <w:t>Jeff Gentsch</w:t>
            </w:r>
            <w:r w:rsidR="00180FD1">
              <w:t xml:space="preserve"> (University of West Alabama)</w:t>
            </w:r>
            <w:r w:rsidRPr="004A061B">
              <w:t xml:space="preserve">, </w:t>
            </w:r>
            <w:r>
              <w:t>“The Book to End All Books: Edward M. Coffman and the American Military Experience in World War One.”</w:t>
            </w:r>
          </w:p>
          <w:p w:rsidR="00AD2AAB" w:rsidRDefault="00AD2AAB" w:rsidP="00180FD1">
            <w:pPr>
              <w:spacing w:line="240" w:lineRule="auto"/>
            </w:pPr>
          </w:p>
          <w:p w:rsidR="00AD2AAB" w:rsidRDefault="00AD2AAB" w:rsidP="00180FD1">
            <w:pPr>
              <w:spacing w:line="240" w:lineRule="auto"/>
            </w:pPr>
            <w:r w:rsidRPr="004A061B">
              <w:t>Laurence Lyons</w:t>
            </w:r>
            <w:r w:rsidR="005B36FC">
              <w:t xml:space="preserve"> (Independent Scholar)</w:t>
            </w:r>
            <w:r w:rsidRPr="004A061B">
              <w:t xml:space="preserve">, </w:t>
            </w:r>
            <w:r>
              <w:t>“Sulfa Drugs, Forward Surge</w:t>
            </w:r>
            <w:r w:rsidRPr="004A061B">
              <w:t>ry</w:t>
            </w:r>
            <w:r>
              <w:t>,</w:t>
            </w:r>
            <w:r w:rsidRPr="004A061B">
              <w:t xml:space="preserve"> and Penicillin -</w:t>
            </w:r>
            <w:r w:rsidR="005B36FC">
              <w:t>-</w:t>
            </w:r>
            <w:r w:rsidRPr="004A061B">
              <w:t xml:space="preserve"> Drs. Edward Churchill and Champ Lyons in World War II</w:t>
            </w:r>
            <w:r>
              <w:t>”</w:t>
            </w:r>
          </w:p>
          <w:p w:rsidR="00EE6D30" w:rsidRDefault="00EE6D30" w:rsidP="00180FD1">
            <w:pPr>
              <w:spacing w:line="240" w:lineRule="auto"/>
            </w:pPr>
            <w:bookmarkStart w:id="0" w:name="_GoBack"/>
            <w:bookmarkEnd w:id="0"/>
          </w:p>
        </w:tc>
      </w:tr>
    </w:tbl>
    <w:p w:rsidR="000B1BA7" w:rsidRDefault="003D07C5" w:rsidP="00180FD1">
      <w:pPr>
        <w:spacing w:line="240" w:lineRule="auto"/>
      </w:pP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verall layout for inside pages of program"/>
      </w:tblPr>
      <w:tblGrid>
        <w:gridCol w:w="5688"/>
        <w:gridCol w:w="1008"/>
        <w:gridCol w:w="1224"/>
        <w:gridCol w:w="5688"/>
      </w:tblGrid>
      <w:tr w:rsidR="000B1BA7">
        <w:trPr>
          <w:trHeight w:hRule="exact" w:val="1325"/>
        </w:trPr>
        <w:tc>
          <w:tcPr>
            <w:tcW w:w="5688" w:type="dxa"/>
          </w:tcPr>
          <w:p w:rsidR="000B1BA7" w:rsidRDefault="000B1BA7" w:rsidP="00180FD1">
            <w:pPr>
              <w:pStyle w:val="Heading1"/>
              <w:spacing w:line="240" w:lineRule="auto"/>
            </w:pPr>
          </w:p>
        </w:tc>
        <w:tc>
          <w:tcPr>
            <w:tcW w:w="1008" w:type="dxa"/>
          </w:tcPr>
          <w:p w:rsidR="000B1BA7" w:rsidRDefault="000B1BA7" w:rsidP="00180FD1">
            <w:pPr>
              <w:pStyle w:val="Heading1"/>
              <w:spacing w:line="240" w:lineRule="auto"/>
            </w:pPr>
          </w:p>
        </w:tc>
        <w:tc>
          <w:tcPr>
            <w:tcW w:w="1224" w:type="dxa"/>
          </w:tcPr>
          <w:p w:rsidR="000B1BA7" w:rsidRDefault="000B1BA7" w:rsidP="00180FD1">
            <w:pPr>
              <w:pStyle w:val="Heading1"/>
              <w:spacing w:line="240" w:lineRule="auto"/>
            </w:pPr>
          </w:p>
        </w:tc>
        <w:tc>
          <w:tcPr>
            <w:tcW w:w="5688" w:type="dxa"/>
          </w:tcPr>
          <w:p w:rsidR="000B1BA7" w:rsidRDefault="000B1BA7" w:rsidP="00180FD1">
            <w:pPr>
              <w:pStyle w:val="Heading1"/>
              <w:spacing w:line="240" w:lineRule="auto"/>
            </w:pPr>
          </w:p>
        </w:tc>
      </w:tr>
      <w:tr w:rsidR="000B1BA7">
        <w:trPr>
          <w:trHeight w:hRule="exact" w:val="9043"/>
        </w:trPr>
        <w:tc>
          <w:tcPr>
            <w:tcW w:w="5688" w:type="dxa"/>
          </w:tcPr>
          <w:p w:rsidR="00AD2AAB" w:rsidRDefault="00AD2AAB" w:rsidP="00180FD1">
            <w:pPr>
              <w:spacing w:line="240" w:lineRule="auto"/>
            </w:pPr>
            <w:r w:rsidRPr="00913D78">
              <w:rPr>
                <w:u w:val="single"/>
              </w:rPr>
              <w:t>Southern Communities</w:t>
            </w:r>
          </w:p>
          <w:p w:rsidR="00A90B71" w:rsidRPr="00A90B71" w:rsidRDefault="00A90B71" w:rsidP="00180FD1">
            <w:pPr>
              <w:spacing w:line="240" w:lineRule="auto"/>
            </w:pPr>
            <w:r>
              <w:t>(Chair: Connie Boutwell, Demopolis High School)</w:t>
            </w:r>
          </w:p>
          <w:p w:rsidR="00AD2AAB" w:rsidRDefault="00AD2AAB" w:rsidP="00180FD1">
            <w:pPr>
              <w:spacing w:line="240" w:lineRule="auto"/>
            </w:pPr>
          </w:p>
          <w:p w:rsidR="00AD2AAB" w:rsidRDefault="00AD2AAB" w:rsidP="00180FD1">
            <w:pPr>
              <w:spacing w:line="240" w:lineRule="auto"/>
            </w:pPr>
            <w:r>
              <w:t>Kristofer Roberts</w:t>
            </w:r>
            <w:r w:rsidR="00180FD1">
              <w:t xml:space="preserve"> (University of Alabama)</w:t>
            </w:r>
            <w:r>
              <w:t>, “Old South Religion and the Evolution of Southern Methodism at the Salem</w:t>
            </w:r>
          </w:p>
          <w:p w:rsidR="00AD2AAB" w:rsidRDefault="00AD2AAB" w:rsidP="00180FD1">
            <w:pPr>
              <w:spacing w:line="240" w:lineRule="auto"/>
            </w:pPr>
            <w:r>
              <w:t>Camp Meeting”</w:t>
            </w:r>
          </w:p>
          <w:p w:rsidR="00AD2AAB" w:rsidRDefault="00AD2AAB" w:rsidP="00180FD1">
            <w:pPr>
              <w:spacing w:line="240" w:lineRule="auto"/>
            </w:pPr>
          </w:p>
          <w:p w:rsidR="00AD2AAB" w:rsidRDefault="00AD2AAB" w:rsidP="00180FD1">
            <w:pPr>
              <w:spacing w:line="240" w:lineRule="auto"/>
            </w:pPr>
            <w:r>
              <w:t>Robert Saunders</w:t>
            </w:r>
            <w:r w:rsidR="00180FD1">
              <w:t>,</w:t>
            </w:r>
            <w:r>
              <w:t xml:space="preserve"> Jr. </w:t>
            </w:r>
            <w:r w:rsidR="00180FD1">
              <w:t>(Troy University),</w:t>
            </w:r>
            <w:r>
              <w:t xml:space="preserve"> “The Wiregrass Common Heritage Project: Digitizing the Hidden History of a Community”</w:t>
            </w:r>
          </w:p>
          <w:p w:rsidR="00AD2AAB" w:rsidRDefault="00AD2AAB" w:rsidP="00180FD1">
            <w:pPr>
              <w:spacing w:line="240" w:lineRule="auto"/>
            </w:pPr>
          </w:p>
          <w:p w:rsidR="00AD2AAB" w:rsidRDefault="00AD2AAB" w:rsidP="00180FD1">
            <w:pPr>
              <w:spacing w:line="240" w:lineRule="auto"/>
            </w:pPr>
            <w:r>
              <w:t>Sarah Craddock</w:t>
            </w:r>
            <w:r w:rsidR="00180FD1">
              <w:t xml:space="preserve"> (University of Alabama)</w:t>
            </w:r>
            <w:r>
              <w:t xml:space="preserve">, </w:t>
            </w:r>
            <w:r w:rsidR="00180FD1">
              <w:t>“</w:t>
            </w:r>
            <w:r>
              <w:t xml:space="preserve">Smells Like Green: People, Paper, </w:t>
            </w:r>
            <w:r w:rsidR="00180FD1">
              <w:t>and Progress in Mobile, Alabama”</w:t>
            </w:r>
          </w:p>
          <w:p w:rsidR="00AD2AAB" w:rsidRDefault="00AD2AAB" w:rsidP="00180FD1">
            <w:pPr>
              <w:spacing w:line="240" w:lineRule="auto"/>
            </w:pPr>
          </w:p>
          <w:p w:rsidR="00AD2AAB" w:rsidRDefault="00AD2AAB" w:rsidP="00180FD1">
            <w:pPr>
              <w:spacing w:line="240" w:lineRule="auto"/>
            </w:pPr>
            <w:r w:rsidRPr="00913D78">
              <w:t>Jeffrey Anderson</w:t>
            </w:r>
            <w:r w:rsidR="00180FD1">
              <w:t xml:space="preserve"> (University of Louisiana-Monroe)</w:t>
            </w:r>
            <w:r w:rsidRPr="00913D78">
              <w:t xml:space="preserve">, </w:t>
            </w:r>
            <w:r w:rsidR="00180FD1">
              <w:t>“</w:t>
            </w:r>
            <w:r w:rsidRPr="00913D78">
              <w:t>Guiding Myths: Zora Neale Hurston and Her Impact on Hoodoo and Voodoo Scholarship</w:t>
            </w:r>
            <w:r w:rsidR="00180FD1">
              <w:t>”</w:t>
            </w:r>
          </w:p>
          <w:p w:rsidR="000B1BA7" w:rsidRDefault="000B1BA7" w:rsidP="00180FD1">
            <w:pPr>
              <w:spacing w:line="240" w:lineRule="auto"/>
            </w:pPr>
          </w:p>
          <w:p w:rsidR="00AD2AAB" w:rsidRPr="003D07C5" w:rsidRDefault="00AD2AAB" w:rsidP="00180FD1">
            <w:pPr>
              <w:spacing w:line="240" w:lineRule="auto"/>
              <w:rPr>
                <w:b/>
              </w:rPr>
            </w:pPr>
            <w:r w:rsidRPr="003D07C5">
              <w:rPr>
                <w:b/>
              </w:rPr>
              <w:t>11:45  Alabama Historical Association and Alabama Association of Historians Luncheon</w:t>
            </w:r>
          </w:p>
        </w:tc>
        <w:tc>
          <w:tcPr>
            <w:tcW w:w="1008" w:type="dxa"/>
          </w:tcPr>
          <w:p w:rsidR="000B1BA7" w:rsidRDefault="000B1BA7" w:rsidP="00180FD1">
            <w:pPr>
              <w:spacing w:line="240" w:lineRule="auto"/>
            </w:pPr>
          </w:p>
        </w:tc>
        <w:tc>
          <w:tcPr>
            <w:tcW w:w="1224" w:type="dxa"/>
          </w:tcPr>
          <w:p w:rsidR="000B1BA7" w:rsidRDefault="000B1BA7" w:rsidP="00180FD1">
            <w:pPr>
              <w:spacing w:line="240" w:lineRule="auto"/>
            </w:pPr>
          </w:p>
        </w:tc>
        <w:tc>
          <w:tcPr>
            <w:tcW w:w="5688" w:type="dxa"/>
          </w:tcPr>
          <w:p w:rsidR="00AD2AAB" w:rsidRPr="003D07C5" w:rsidRDefault="00AD2AAB" w:rsidP="00180FD1">
            <w:pPr>
              <w:spacing w:line="240" w:lineRule="auto"/>
              <w:rPr>
                <w:b/>
              </w:rPr>
            </w:pPr>
            <w:r w:rsidRPr="003D07C5">
              <w:rPr>
                <w:b/>
              </w:rPr>
              <w:t>Session 3 1:00-2:45</w:t>
            </w:r>
          </w:p>
          <w:p w:rsidR="00AD2AAB" w:rsidRDefault="00AD2AAB" w:rsidP="00180FD1">
            <w:pPr>
              <w:spacing w:line="240" w:lineRule="auto"/>
              <w:rPr>
                <w:u w:val="single"/>
              </w:rPr>
            </w:pPr>
          </w:p>
          <w:p w:rsidR="00AD2AAB" w:rsidRDefault="00AD2AAB" w:rsidP="00180FD1">
            <w:pPr>
              <w:spacing w:line="240" w:lineRule="auto"/>
            </w:pPr>
            <w:r>
              <w:rPr>
                <w:u w:val="single"/>
              </w:rPr>
              <w:t>R</w:t>
            </w:r>
            <w:r w:rsidRPr="004D3241">
              <w:rPr>
                <w:u w:val="single"/>
              </w:rPr>
              <w:t>e</w:t>
            </w:r>
            <w:r>
              <w:rPr>
                <w:u w:val="single"/>
              </w:rPr>
              <w:t>flections on War</w:t>
            </w:r>
          </w:p>
          <w:p w:rsidR="003F796B" w:rsidRPr="003F796B" w:rsidRDefault="00A90B71" w:rsidP="00180FD1">
            <w:pPr>
              <w:spacing w:line="240" w:lineRule="auto"/>
            </w:pPr>
            <w:r>
              <w:t>(</w:t>
            </w:r>
            <w:r w:rsidR="003F796B">
              <w:t>Chair:  Jeff Gentsch, University of West Alabama)</w:t>
            </w:r>
          </w:p>
          <w:p w:rsidR="00AD2AAB" w:rsidRDefault="00AD2AAB" w:rsidP="00180FD1">
            <w:pPr>
              <w:spacing w:line="240" w:lineRule="auto"/>
            </w:pPr>
          </w:p>
          <w:p w:rsidR="00AD2AAB" w:rsidRDefault="00AD2AAB" w:rsidP="00180FD1">
            <w:pPr>
              <w:spacing w:line="240" w:lineRule="auto"/>
            </w:pPr>
            <w:r>
              <w:t>Adam Petty</w:t>
            </w:r>
            <w:r w:rsidR="00180FD1">
              <w:t xml:space="preserve"> (University of Alabama)</w:t>
            </w:r>
            <w:r>
              <w:t xml:space="preserve">, </w:t>
            </w:r>
            <w:r w:rsidR="005B36FC" w:rsidRPr="005B36FC">
              <w:t>"Forest Fires at Chancellorsville and the Wilderness"</w:t>
            </w:r>
          </w:p>
          <w:p w:rsidR="00AD2AAB" w:rsidRDefault="00AD2AAB" w:rsidP="00180FD1">
            <w:pPr>
              <w:spacing w:line="240" w:lineRule="auto"/>
            </w:pPr>
          </w:p>
          <w:p w:rsidR="00AD2AAB" w:rsidRDefault="00AD2AAB" w:rsidP="00180FD1">
            <w:pPr>
              <w:spacing w:line="240" w:lineRule="auto"/>
            </w:pPr>
            <w:r>
              <w:t xml:space="preserve">John Gurner, </w:t>
            </w:r>
            <w:r w:rsidRPr="009A1184">
              <w:t>“Sweet William or Stinky Billy? Reassessing the Legacy of William Augustus, duke of Cumberland, and his role as the ‘Butcher’ of Culloden.”</w:t>
            </w:r>
          </w:p>
          <w:p w:rsidR="00AD2AAB" w:rsidRDefault="00AD2AAB" w:rsidP="00180FD1">
            <w:pPr>
              <w:spacing w:line="240" w:lineRule="auto"/>
            </w:pPr>
          </w:p>
          <w:p w:rsidR="00AD2AAB" w:rsidRDefault="00AD2AAB" w:rsidP="00180FD1">
            <w:pPr>
              <w:spacing w:line="240" w:lineRule="auto"/>
            </w:pPr>
            <w:r>
              <w:t>Kayla Scott</w:t>
            </w:r>
            <w:r w:rsidR="00180FD1">
              <w:t xml:space="preserve"> (University of North Alabama)</w:t>
            </w:r>
            <w:r>
              <w:t>, “</w:t>
            </w:r>
            <w:r w:rsidRPr="009A1184">
              <w:t>Conscription: The Decline of Morale and Patriotism in the Confederate Army</w:t>
            </w:r>
            <w:r>
              <w:t>”</w:t>
            </w:r>
            <w:r w:rsidR="005B36FC">
              <w:t xml:space="preserve">  </w:t>
            </w:r>
          </w:p>
          <w:p w:rsidR="005B36FC" w:rsidRDefault="005B36FC" w:rsidP="00180FD1">
            <w:pPr>
              <w:spacing w:line="240" w:lineRule="auto"/>
            </w:pPr>
          </w:p>
          <w:p w:rsidR="005B36FC" w:rsidRDefault="005B36FC" w:rsidP="005B36FC">
            <w:pPr>
              <w:spacing w:line="240" w:lineRule="auto"/>
            </w:pPr>
            <w:r w:rsidRPr="005B36FC">
              <w:rPr>
                <w:u w:val="single"/>
              </w:rPr>
              <w:t>Memory</w:t>
            </w:r>
            <w:r w:rsidR="003F796B">
              <w:rPr>
                <w:u w:val="single"/>
              </w:rPr>
              <w:t>, Culture, and Politics in Post-</w:t>
            </w:r>
            <w:r w:rsidRPr="005B36FC">
              <w:rPr>
                <w:u w:val="single"/>
              </w:rPr>
              <w:t>War America</w:t>
            </w:r>
          </w:p>
          <w:p w:rsidR="00A90B71" w:rsidRPr="00A90B71" w:rsidRDefault="00A90B71" w:rsidP="005B36FC">
            <w:pPr>
              <w:spacing w:line="240" w:lineRule="auto"/>
            </w:pPr>
            <w:r>
              <w:t>(Chair: R. Volney Riser, University of West Alabama)</w:t>
            </w:r>
          </w:p>
          <w:p w:rsidR="005B36FC" w:rsidRDefault="005B36FC" w:rsidP="005B36FC">
            <w:pPr>
              <w:spacing w:line="240" w:lineRule="auto"/>
            </w:pPr>
          </w:p>
          <w:p w:rsidR="005B36FC" w:rsidRDefault="005B36FC" w:rsidP="005B36FC">
            <w:pPr>
              <w:spacing w:line="240" w:lineRule="auto"/>
            </w:pPr>
            <w:r>
              <w:t xml:space="preserve">Marcus </w:t>
            </w:r>
            <w:proofErr w:type="spellStart"/>
            <w:r>
              <w:t>Whitcher</w:t>
            </w:r>
            <w:proofErr w:type="spellEnd"/>
            <w:r>
              <w:t>, (University of Alabama) “The Failures of Revolution: Conservative Disillusion with Reagan on Social Issues.”</w:t>
            </w:r>
          </w:p>
          <w:p w:rsidR="005B36FC" w:rsidRDefault="005B36FC" w:rsidP="005B36FC">
            <w:pPr>
              <w:spacing w:line="240" w:lineRule="auto"/>
            </w:pPr>
          </w:p>
          <w:p w:rsidR="005B36FC" w:rsidRDefault="005B36FC" w:rsidP="005B36FC">
            <w:pPr>
              <w:spacing w:line="240" w:lineRule="auto"/>
            </w:pPr>
            <w:r>
              <w:t>Johnathan Merritt, (University of Alabama) “A War Not Forgotten: The Fight for the Korean War Veterans Memorial, 1981-1995.”</w:t>
            </w:r>
          </w:p>
          <w:p w:rsidR="005B36FC" w:rsidRDefault="005B36FC" w:rsidP="005B36FC">
            <w:pPr>
              <w:spacing w:line="240" w:lineRule="auto"/>
            </w:pPr>
          </w:p>
          <w:p w:rsidR="005B36FC" w:rsidRDefault="005B36FC" w:rsidP="005B36FC">
            <w:pPr>
              <w:spacing w:line="240" w:lineRule="auto"/>
            </w:pPr>
            <w:r>
              <w:t>Blake Scott Ball, (University of Alabama) “‘We Prayed in School Today’”:</w:t>
            </w:r>
            <w:r w:rsidR="003F796B">
              <w:t xml:space="preserve"> </w:t>
            </w:r>
            <w:r>
              <w:t>Charles Schulz’s Peanuts as a Text for Studying the Political Culture of the 1960s”</w:t>
            </w:r>
          </w:p>
          <w:p w:rsidR="005B36FC" w:rsidRDefault="005B36FC" w:rsidP="00180FD1">
            <w:pPr>
              <w:spacing w:line="240" w:lineRule="auto"/>
            </w:pPr>
          </w:p>
          <w:p w:rsidR="00AD2AAB" w:rsidRDefault="00AD2AAB" w:rsidP="00180FD1">
            <w:pPr>
              <w:spacing w:line="240" w:lineRule="auto"/>
            </w:pPr>
          </w:p>
          <w:p w:rsidR="00AD2AAB" w:rsidRPr="003D07C5" w:rsidRDefault="00AD2AAB" w:rsidP="00180FD1">
            <w:pPr>
              <w:spacing w:line="240" w:lineRule="auto"/>
              <w:rPr>
                <w:b/>
                <w:sz w:val="24"/>
                <w:szCs w:val="24"/>
              </w:rPr>
            </w:pPr>
            <w:r w:rsidRPr="003D07C5">
              <w:rPr>
                <w:b/>
                <w:sz w:val="24"/>
                <w:szCs w:val="24"/>
              </w:rPr>
              <w:t>3:00 pm Board Meeting</w:t>
            </w:r>
          </w:p>
          <w:p w:rsidR="00AD2AAB" w:rsidRDefault="00AD2AAB" w:rsidP="00180FD1">
            <w:pPr>
              <w:spacing w:line="240" w:lineRule="auto"/>
            </w:pPr>
          </w:p>
          <w:p w:rsidR="000B1BA7" w:rsidRDefault="000B1BA7" w:rsidP="00180FD1">
            <w:pPr>
              <w:spacing w:line="240" w:lineRule="auto"/>
            </w:pPr>
          </w:p>
        </w:tc>
      </w:tr>
    </w:tbl>
    <w:p w:rsidR="000B1BA7" w:rsidRDefault="000B1BA7" w:rsidP="00180FD1">
      <w:pPr>
        <w:spacing w:line="240" w:lineRule="auto"/>
      </w:pPr>
    </w:p>
    <w:sectPr w:rsidR="000B1BA7">
      <w:pgSz w:w="15840" w:h="12240" w:orient="landscape"/>
      <w:pgMar w:top="1008" w:right="720" w:bottom="576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30"/>
    <w:rsid w:val="000B1BA7"/>
    <w:rsid w:val="00180FD1"/>
    <w:rsid w:val="003D07C5"/>
    <w:rsid w:val="003F796B"/>
    <w:rsid w:val="005B36FC"/>
    <w:rsid w:val="00A90B71"/>
    <w:rsid w:val="00AD2AAB"/>
    <w:rsid w:val="00CD7176"/>
    <w:rsid w:val="00D641B7"/>
    <w:rsid w:val="00E24239"/>
    <w:rsid w:val="00E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FF3DC-98A2-4216-91FA-1966EB9D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line="192" w:lineRule="auto"/>
      <w:outlineLvl w:val="0"/>
    </w:pPr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line="197" w:lineRule="auto"/>
    </w:pPr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Music%20program.dotx" TargetMode="External"/></Relationship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5A9D87-2E96-4F78-B808-604F09E05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Music program</Template>
  <TotalTime>263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Stormbringer</dc:creator>
  <cp:keywords/>
  <dc:description/>
  <cp:lastModifiedBy>Destroyer of Hope</cp:lastModifiedBy>
  <cp:revision>3</cp:revision>
  <dcterms:created xsi:type="dcterms:W3CDTF">2017-04-10T15:04:00Z</dcterms:created>
  <dcterms:modified xsi:type="dcterms:W3CDTF">2017-04-11T19:33:00Z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TC039897769991</vt:lpwstr>
  </property>
</Properties>
</file>